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43" w:rsidRPr="00B41343" w:rsidRDefault="00B41343" w:rsidP="00B4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СЪОБЩЕНИЕ</w:t>
      </w:r>
    </w:p>
    <w:p w:rsid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На основание чл.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57, ал. 3 </w:t>
      </w: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Правилника за прилагане на закона за обществените поръчки.</w:t>
      </w: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FA4366" w:rsidRPr="00FA4366" w:rsidRDefault="00B41343" w:rsidP="00FA436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Ценовите предложения на допуснатите оферти на участниците в процедура за възлагане на обществена поръчка </w:t>
      </w:r>
      <w:r w:rsidR="008E13A6" w:rsidRPr="008E13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чрез публично състезание </w:t>
      </w: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>с предмет</w:t>
      </w:r>
      <w:r w:rsidR="005B5BD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  <w:r w:rsidR="00FA4366" w:rsidRPr="00FA4366">
        <w:rPr>
          <w:rFonts w:ascii="Times New Roman" w:eastAsia="Times New Roman" w:hAnsi="Times New Roman" w:cs="Times New Roman"/>
          <w:sz w:val="24"/>
          <w:szCs w:val="24"/>
          <w:lang w:val="bg-BG"/>
        </w:rPr>
        <w:t>Доставка чрез закупуване на нови, неупотребявани автомобили за нуждите на Изпълнителна агенция „Борба с градушките“ с две обособени позиции:</w:t>
      </w:r>
    </w:p>
    <w:p w:rsidR="00FA4366" w:rsidRPr="00FA4366" w:rsidRDefault="00FA4366" w:rsidP="00FA436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A4366">
        <w:rPr>
          <w:rFonts w:ascii="Times New Roman" w:eastAsia="Times New Roman" w:hAnsi="Times New Roman" w:cs="Times New Roman"/>
          <w:sz w:val="24"/>
          <w:szCs w:val="24"/>
          <w:lang w:val="bg-BG"/>
        </w:rPr>
        <w:t>Обособена позиция № 1 Доставка чрез закупуване на четири броя нови, неупотребявани, високопроходими, лекотоварни автомобила, тип пикап.</w:t>
      </w:r>
    </w:p>
    <w:p w:rsidR="00B41343" w:rsidRPr="00FA4366" w:rsidRDefault="00FA4366" w:rsidP="00FA436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A436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Обособена позиция № 2 Доставка чрез закупуване на два броя нови, неупотребявани, лекотоварни пътнически автомобила, тип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микробус</w:t>
      </w:r>
      <w:r w:rsidR="00580E76" w:rsidRPr="00580E7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открита с решение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РД-13-11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t>02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6E190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.2017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г.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</w:t>
      </w:r>
      <w:r w:rsidR="00041F71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изпълнителния директор на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Изпълнителна агенция „Борба с градушките“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възложител по смисъла на чл.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7, ал. 1 от ЗОП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ще бъдат отворени </w:t>
      </w:r>
      <w:r w:rsidR="00773442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и оповестени 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.1</w:t>
      </w:r>
      <w:r w:rsidR="006E190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6E190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2017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г. от </w:t>
      </w:r>
      <w:r w:rsidR="005D157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11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29779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 часа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сградата на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Изпълнителна агенция „Борба с градушките“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гр. София, бул. „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Христо Ботев“ № 17, ет. 6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041F71">
        <w:rPr>
          <w:rFonts w:ascii="Times New Roman" w:hAnsi="Times New Roman" w:cs="Times New Roman" w:hint="eastAsia"/>
          <w:bCs/>
          <w:sz w:val="24"/>
          <w:szCs w:val="24"/>
          <w:lang w:val="bg-BG" w:eastAsia="ja-JP"/>
        </w:rPr>
        <w:t xml:space="preserve"> </w:t>
      </w:r>
    </w:p>
    <w:p w:rsidR="00B41343" w:rsidRDefault="00B41343" w:rsidP="00B41343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F558F6" w:rsidRPr="00554B6C" w:rsidRDefault="00F558F6">
      <w:pPr>
        <w:rPr>
          <w:lang w:val="be-BY"/>
        </w:rPr>
      </w:pPr>
    </w:p>
    <w:sectPr w:rsidR="00F558F6" w:rsidRPr="00554B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2E4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D209C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43"/>
    <w:rsid w:val="00041F71"/>
    <w:rsid w:val="00140B0D"/>
    <w:rsid w:val="00297795"/>
    <w:rsid w:val="00554B6C"/>
    <w:rsid w:val="00580E76"/>
    <w:rsid w:val="005B5BDE"/>
    <w:rsid w:val="005D157E"/>
    <w:rsid w:val="006E1905"/>
    <w:rsid w:val="00773442"/>
    <w:rsid w:val="008E13A6"/>
    <w:rsid w:val="00935B61"/>
    <w:rsid w:val="00B41343"/>
    <w:rsid w:val="00F558F6"/>
    <w:rsid w:val="00FA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4</cp:revision>
  <cp:lastPrinted>2017-11-06T12:38:00Z</cp:lastPrinted>
  <dcterms:created xsi:type="dcterms:W3CDTF">2016-12-15T08:48:00Z</dcterms:created>
  <dcterms:modified xsi:type="dcterms:W3CDTF">2017-11-07T14:38:00Z</dcterms:modified>
</cp:coreProperties>
</file>